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4FF" w:rsidRDefault="001874FF" w:rsidP="001874FF">
      <w:pPr>
        <w:pStyle w:val="Normal1"/>
        <w:pBdr>
          <w:top w:val="nil"/>
          <w:left w:val="nil"/>
          <w:bottom w:val="nil"/>
          <w:right w:val="nil"/>
          <w:between w:val="nil"/>
        </w:pBdr>
        <w:shd w:val="clear" w:color="auto" w:fill="FFFFFF"/>
        <w:spacing w:after="28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Taylor Fleming</w:t>
      </w:r>
    </w:p>
    <w:p w:rsidR="001874FF" w:rsidRDefault="001874FF" w:rsidP="001874FF">
      <w:pPr>
        <w:pStyle w:val="Normal1"/>
        <w:pBdr>
          <w:top w:val="nil"/>
          <w:left w:val="nil"/>
          <w:bottom w:val="nil"/>
          <w:right w:val="nil"/>
          <w:between w:val="nil"/>
        </w:pBdr>
        <w:shd w:val="clear" w:color="auto" w:fill="FFFFFF"/>
        <w:spacing w:after="28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ENG 2100-30</w:t>
      </w:r>
    </w:p>
    <w:p w:rsidR="001874FF" w:rsidRDefault="001874FF" w:rsidP="001874FF">
      <w:pPr>
        <w:pStyle w:val="Normal1"/>
        <w:pBdr>
          <w:top w:val="nil"/>
          <w:left w:val="nil"/>
          <w:bottom w:val="nil"/>
          <w:right w:val="nil"/>
          <w:between w:val="nil"/>
        </w:pBdr>
        <w:shd w:val="clear" w:color="auto" w:fill="FFFFFF"/>
        <w:spacing w:after="28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Spencer Rowland</w:t>
      </w:r>
    </w:p>
    <w:p w:rsidR="004D24D6" w:rsidRPr="001874FF" w:rsidRDefault="001874FF" w:rsidP="001874FF">
      <w:pPr>
        <w:pStyle w:val="Normal1"/>
        <w:pBdr>
          <w:top w:val="nil"/>
          <w:left w:val="nil"/>
          <w:bottom w:val="nil"/>
          <w:right w:val="nil"/>
          <w:between w:val="nil"/>
        </w:pBdr>
        <w:shd w:val="clear" w:color="auto" w:fill="FFFFFF"/>
        <w:spacing w:after="28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4/4/2019</w:t>
      </w:r>
    </w:p>
    <w:p w:rsidR="004D24D6" w:rsidRDefault="004D24D6" w:rsidP="00DD71A0">
      <w:pPr>
        <w:pStyle w:val="Normal1"/>
        <w:pBdr>
          <w:top w:val="nil"/>
          <w:left w:val="nil"/>
          <w:bottom w:val="nil"/>
          <w:right w:val="nil"/>
          <w:between w:val="nil"/>
        </w:pBdr>
        <w:shd w:val="clear" w:color="auto" w:fill="FFFFFF"/>
        <w:spacing w:before="280" w:after="280" w:line="480" w:lineRule="auto"/>
        <w:ind w:left="1440" w:firstLine="72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Why People In the World Look Different</w:t>
      </w:r>
    </w:p>
    <w:p w:rsidR="004D24D6" w:rsidRDefault="004D24D6" w:rsidP="00DD71A0">
      <w:pPr>
        <w:pStyle w:val="Normal1"/>
        <w:pBdr>
          <w:top w:val="nil"/>
          <w:left w:val="nil"/>
          <w:bottom w:val="nil"/>
          <w:right w:val="nil"/>
          <w:between w:val="nil"/>
        </w:pBdr>
        <w:shd w:val="clear" w:color="auto" w:fill="FFFFFF"/>
        <w:spacing w:before="280" w:after="280" w:line="480" w:lineRule="auto"/>
        <w:ind w:left="2880" w:firstLine="720"/>
        <w:jc w:val="both"/>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Introduction.</w:t>
      </w:r>
    </w:p>
    <w:p w:rsidR="001874FF" w:rsidRPr="00F46865" w:rsidRDefault="004D24D6" w:rsidP="00DD71A0">
      <w:pPr>
        <w:pStyle w:val="Normal1"/>
        <w:pBdr>
          <w:top w:val="nil"/>
          <w:left w:val="nil"/>
          <w:bottom w:val="nil"/>
          <w:right w:val="nil"/>
          <w:between w:val="nil"/>
        </w:pBdr>
        <w:shd w:val="clear" w:color="auto" w:fill="FFFFFF"/>
        <w:spacing w:before="280" w:after="280" w:line="480" w:lineRule="auto"/>
        <w:ind w:firstLine="720"/>
        <w:jc w:val="both"/>
        <w:rPr>
          <w:rFonts w:ascii="Times New Roman" w:eastAsia="Times New Roman" w:hAnsi="Times New Roman" w:cs="Times New Roman"/>
          <w:color w:val="000000"/>
          <w:sz w:val="24"/>
          <w:szCs w:val="24"/>
        </w:rPr>
      </w:pPr>
      <w:r w:rsidRPr="00F46865">
        <w:rPr>
          <w:rFonts w:ascii="Times New Roman" w:eastAsia="Times New Roman" w:hAnsi="Times New Roman" w:cs="Times New Roman"/>
          <w:color w:val="000000"/>
          <w:sz w:val="24"/>
          <w:szCs w:val="24"/>
        </w:rPr>
        <w:t>Evolution of man passes as one of the most interesting and appealing topic in Archeological studies. This particular topic dwells on explaining how human beings came to be. It is characterized by controversies as there are endless questions on the origin of human beings and why they possess diverse features despite the common ancestry. As Smith (2017) argues, there is massive historical literature validating evolution of humans and traces development of man from multi-millions years ago to the present time. Despite all that literature, there still lingers questions on “common ancestry.” Archeologists and historians are yet to prove that all human beings descended from the modern African apes (chimpanzees and gorillas). Researchers in the area of Archeology have anonymously agreed that the feature of common ancestry existed about five to eight million years ago. Thereafter, human species diverged into two different lineages owing to varied environmental conditions. One of the two lineages remained to be wild animals the modern gorillas and chimpanzees without the capacity to reason. The second lineage evolved into hominids- the early ancestors of the present human beings. It is the hominid species that gradually developed into Homo sapiens</w:t>
      </w:r>
      <w:r w:rsidR="001874FF" w:rsidRPr="00F46865">
        <w:rPr>
          <w:rFonts w:ascii="Times New Roman" w:eastAsia="Times New Roman" w:hAnsi="Times New Roman" w:cs="Times New Roman"/>
          <w:color w:val="000000"/>
          <w:sz w:val="24"/>
          <w:szCs w:val="24"/>
        </w:rPr>
        <w:t>.</w:t>
      </w:r>
    </w:p>
    <w:p w:rsidR="004D24D6" w:rsidRPr="00DD71A0" w:rsidRDefault="004D24D6" w:rsidP="00DD71A0">
      <w:pPr>
        <w:pStyle w:val="Normal1"/>
        <w:pBdr>
          <w:top w:val="nil"/>
          <w:left w:val="nil"/>
          <w:bottom w:val="nil"/>
          <w:right w:val="nil"/>
          <w:between w:val="nil"/>
        </w:pBdr>
        <w:shd w:val="clear" w:color="auto" w:fill="FFFFFF"/>
        <w:spacing w:before="280" w:after="280" w:line="480" w:lineRule="auto"/>
        <w:ind w:firstLine="720"/>
        <w:jc w:val="both"/>
        <w:rPr>
          <w:rFonts w:ascii="Times New Roman" w:eastAsia="Times New Roman" w:hAnsi="Times New Roman" w:cs="Times New Roman"/>
          <w:color w:val="000000"/>
          <w:sz w:val="24"/>
          <w:szCs w:val="24"/>
          <w:highlight w:val="white"/>
        </w:rPr>
      </w:pPr>
      <w:r w:rsidRPr="00381731">
        <w:rPr>
          <w:rFonts w:ascii="Times New Roman" w:eastAsia="Times New Roman" w:hAnsi="Times New Roman" w:cs="Times New Roman"/>
          <w:color w:val="000000"/>
          <w:sz w:val="24"/>
          <w:szCs w:val="24"/>
          <w:highlight w:val="yellow"/>
        </w:rPr>
        <w:lastRenderedPageBreak/>
        <w:t xml:space="preserve"> </w:t>
      </w:r>
      <w:r w:rsidR="001874FF">
        <w:rPr>
          <w:rFonts w:ascii="Times New Roman" w:eastAsia="Times New Roman" w:hAnsi="Times New Roman" w:cs="Times New Roman"/>
          <w:color w:val="000000"/>
          <w:sz w:val="24"/>
          <w:szCs w:val="24"/>
          <w:highlight w:val="white"/>
        </w:rPr>
        <w:t>According to Smith, (2017), the earliest hominid species</w:t>
      </w:r>
      <w:r w:rsidR="001874FF">
        <w:rPr>
          <w:rFonts w:ascii="Times New Roman" w:eastAsia="Times New Roman" w:hAnsi="Times New Roman" w:cs="Times New Roman"/>
          <w:color w:val="000000"/>
          <w:sz w:val="24"/>
          <w:szCs w:val="24"/>
          <w:highlight w:val="white"/>
        </w:rPr>
        <w:t xml:space="preserve"> diverged from a common origin</w:t>
      </w:r>
      <w:r w:rsidR="001874FF">
        <w:rPr>
          <w:rFonts w:ascii="Times New Roman" w:eastAsia="Times New Roman" w:hAnsi="Times New Roman" w:cs="Times New Roman"/>
          <w:color w:val="000000"/>
          <w:sz w:val="24"/>
          <w:szCs w:val="24"/>
          <w:highlight w:val="white"/>
        </w:rPr>
        <w:t xml:space="preserve"> with modern African apes, who lived about 5 to 8 million years ago, many dozen different species that relate to human like creatures have been identified.  The majority of these hominid species are very close relatives, but not human ancestors. However, majority of them have gone without giving rise to other species (Smith, 2017). In addition, majority of the extinct hominids known today are almost found to be immediate ancestors of Homo sapiens. While the total number of species that existed and the relationships among them is still unknown, the picture becomes clearer as new fossils are found. Humans evolved through the same biological processes that govern the evolution of all life on Earth. </w:t>
      </w:r>
    </w:p>
    <w:p w:rsidR="004D24D6" w:rsidRDefault="004D24D6" w:rsidP="00DD71A0">
      <w:pPr>
        <w:pStyle w:val="Normal1"/>
        <w:pBdr>
          <w:top w:val="nil"/>
          <w:left w:val="nil"/>
          <w:bottom w:val="nil"/>
          <w:right w:val="nil"/>
          <w:between w:val="nil"/>
        </w:pBdr>
        <w:shd w:val="clear" w:color="auto" w:fill="FFFFFF"/>
        <w:spacing w:before="280" w:after="280" w:line="48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According to Stringer, (2016), human migration brought about a difference in modern human being through the development of different society's culture which consists of its accumulated cultured behavior from their environment. As argued, human migration subjected human to different environmental needs which have made them adopt different modes of living (Stringer., 2016). Human migration facilitated different human culture based on social language and living, despite the fact that the ability of a species to develop and use language and engage in complex social behaviors has a biological basis. Scientists hypothesize that language developed as a means of establishing lasting social relationships and it is a leading cause of difference among human beings despite sharing a common ancestry</w:t>
      </w:r>
    </w:p>
    <w:p w:rsidR="004D24D6" w:rsidRDefault="004D24D6" w:rsidP="00DD71A0">
      <w:pPr>
        <w:pStyle w:val="Normal1"/>
        <w:pBdr>
          <w:top w:val="nil"/>
          <w:left w:val="nil"/>
          <w:bottom w:val="nil"/>
          <w:right w:val="nil"/>
          <w:between w:val="nil"/>
        </w:pBdr>
        <w:shd w:val="clear" w:color="auto" w:fill="FFFFFF"/>
        <w:spacing w:before="280" w:after="280" w:line="48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According to Molinaro &amp; Pagani, (2018), human evolution traces its route from East Africa. The authors agreed that East Africa is the breaking ground of palaeo-anthropological investigation for its role as the cradle of humanity and as a gateway out of Africa (Molinaro &amp; Pagani, 2018). With the advent of the genomic era an ever-increasing amount of information has </w:t>
      </w:r>
      <w:r>
        <w:rPr>
          <w:rFonts w:ascii="Times New Roman" w:eastAsia="Times New Roman" w:hAnsi="Times New Roman" w:cs="Times New Roman"/>
          <w:color w:val="000000"/>
          <w:sz w:val="24"/>
          <w:szCs w:val="24"/>
          <w:highlight w:val="white"/>
        </w:rPr>
        <w:lastRenderedPageBreak/>
        <w:t xml:space="preserve">started to complement this notion, and to place the area within a broader, Pan-African scenario (Grothmann &amp; Patt, 2017). </w:t>
      </w:r>
    </w:p>
    <w:p w:rsidR="004D24D6" w:rsidRDefault="004D24D6" w:rsidP="00DD71A0">
      <w:pPr>
        <w:pStyle w:val="Normal1"/>
        <w:pBdr>
          <w:top w:val="nil"/>
          <w:left w:val="nil"/>
          <w:bottom w:val="nil"/>
          <w:right w:val="nil"/>
          <w:between w:val="nil"/>
        </w:pBdr>
        <w:shd w:val="clear" w:color="auto" w:fill="FFFFFF"/>
        <w:spacing w:before="280" w:after="280" w:line="48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Grine, (2017), assert that the evolutionary history of early man was tied to common ancestry and highly related survival features. However, the varied human immigration and survival features were mainly facilitated by climatic changes. As such, global warming as well as many other humans driven changes to the environment are the leading causes of concern about the future of earth’s environment and the ideal reason as to why humans are vitally different from each other despite having the same ancestry (Grine, 2017). </w:t>
      </w:r>
    </w:p>
    <w:p w:rsidR="004D24D6" w:rsidRDefault="004D24D6" w:rsidP="00DD71A0">
      <w:pPr>
        <w:pStyle w:val="Normal1"/>
        <w:pBdr>
          <w:top w:val="nil"/>
          <w:left w:val="nil"/>
          <w:bottom w:val="nil"/>
          <w:right w:val="nil"/>
          <w:between w:val="nil"/>
        </w:pBdr>
        <w:shd w:val="clear" w:color="auto" w:fill="FFFFFF"/>
        <w:spacing w:before="280" w:after="280" w:line="48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According to Gucci et al., (2018), human beings today do not look the same due to aspects of human migration and climate change. The authors agreed that the phenomenon of global change represents a profound deviation between humans as well as the rest of their nature. They also agreed that human migration posed varied impacts of earth climate on human nature (Gucci et al., 2018). Adverse global climates brought about the differences amid those of human nature in that it facilitated varied forms of extinction due to climate variability and human predation (Grothmann &amp; Patt, 2017). Human migration and climate change led human beings to abide by nature through adopting new vocabularies and languages as survival mechanisms which best align with the needs of their new environment.</w:t>
      </w:r>
    </w:p>
    <w:p w:rsidR="004D24D6" w:rsidRDefault="004D24D6" w:rsidP="00DD71A0">
      <w:pPr>
        <w:pStyle w:val="Normal1"/>
        <w:pBdr>
          <w:top w:val="nil"/>
          <w:left w:val="nil"/>
          <w:bottom w:val="nil"/>
          <w:right w:val="nil"/>
          <w:between w:val="nil"/>
        </w:pBdr>
        <w:shd w:val="clear" w:color="auto" w:fill="FFFFFF"/>
        <w:spacing w:before="280" w:after="280" w:line="48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According to Beltrame, Rubel, &amp; Tishkoff, (2016), human migration and climate change are the reasons behind the different amid human beings regardless of having a common ancestry. They argued that Africa is the origin of functionally modern humans and a continent of linguistic, cultural, environmental, phenotypic, and genetic diversity. However, African populations remain underrepresented in genetic studies, which have largely focused on individuals with European and </w:t>
      </w:r>
      <w:r>
        <w:rPr>
          <w:rFonts w:ascii="Times New Roman" w:eastAsia="Times New Roman" w:hAnsi="Times New Roman" w:cs="Times New Roman"/>
          <w:color w:val="000000"/>
          <w:sz w:val="24"/>
          <w:szCs w:val="24"/>
          <w:highlight w:val="white"/>
        </w:rPr>
        <w:lastRenderedPageBreak/>
        <w:t>Asian ancestry (Grothmann &amp; Patt, 2017). The expansion of high-throughput ‘omics’ technologies to integrate multiple tissue types across many bio-molecules have indicated a new era of investigation into African history. The authors summarized that all human races share a common ancestry as justified by human evolution specks (Gucci et al., 2018). However, the modern human appears to be different from each other due to the fact that human migration subjected them into different environmental conditions facilitating many forms of diversity. Herein, human beings from different environmental setting are subjected human to the expansion of agricultural practices, and the displacement, replacement, or admixture with other populations.</w:t>
      </w:r>
    </w:p>
    <w:p w:rsidR="004D24D6" w:rsidRDefault="004D24D6" w:rsidP="00DD71A0">
      <w:pPr>
        <w:pStyle w:val="Normal1"/>
        <w:pBdr>
          <w:top w:val="nil"/>
          <w:left w:val="nil"/>
          <w:bottom w:val="nil"/>
          <w:right w:val="nil"/>
          <w:between w:val="nil"/>
        </w:pBdr>
        <w:shd w:val="clear" w:color="auto" w:fill="FFFFFF"/>
        <w:spacing w:before="280" w:after="280" w:line="480" w:lineRule="auto"/>
        <w:ind w:left="2160"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color w:val="000000"/>
          <w:sz w:val="24"/>
          <w:szCs w:val="24"/>
          <w:highlight w:val="white"/>
        </w:rPr>
        <w:t>Thesis Statement</w:t>
      </w:r>
      <w:r>
        <w:rPr>
          <w:rFonts w:ascii="Times New Roman" w:eastAsia="Times New Roman" w:hAnsi="Times New Roman" w:cs="Times New Roman"/>
          <w:color w:val="000000"/>
          <w:sz w:val="24"/>
          <w:szCs w:val="24"/>
          <w:highlight w:val="white"/>
        </w:rPr>
        <w:t>.</w:t>
      </w:r>
    </w:p>
    <w:p w:rsidR="004D24D6" w:rsidRPr="00F46865" w:rsidRDefault="004D24D6" w:rsidP="00DD71A0">
      <w:pPr>
        <w:pStyle w:val="Normal1"/>
        <w:pBdr>
          <w:top w:val="nil"/>
          <w:left w:val="nil"/>
          <w:bottom w:val="nil"/>
          <w:right w:val="nil"/>
          <w:between w:val="nil"/>
        </w:pBdr>
        <w:shd w:val="clear" w:color="auto" w:fill="FFFFFF"/>
        <w:spacing w:before="280" w:after="280" w:line="480" w:lineRule="auto"/>
        <w:ind w:firstLine="720"/>
        <w:jc w:val="both"/>
        <w:rPr>
          <w:rFonts w:ascii="Times New Roman" w:eastAsia="Times New Roman" w:hAnsi="Times New Roman" w:cs="Times New Roman"/>
          <w:color w:val="000000"/>
          <w:sz w:val="24"/>
          <w:szCs w:val="24"/>
        </w:rPr>
      </w:pPr>
      <w:r w:rsidRPr="00F46865">
        <w:rPr>
          <w:rFonts w:ascii="Times New Roman" w:eastAsia="Times New Roman" w:hAnsi="Times New Roman" w:cs="Times New Roman"/>
          <w:color w:val="000000"/>
          <w:sz w:val="24"/>
          <w:szCs w:val="24"/>
        </w:rPr>
        <w:t xml:space="preserve">In regard to human evolution and development over time, climatic change is the main reason why human beings display different features despite coming from a common ancestor. Different parts of the world are characterized by different environmental conditions and are endowed with different natural resources. Due to these varied features people inhabiting different parts of the earth have had to adapt to their immediate environment hence the different characteristics displayed by human beings. </w:t>
      </w:r>
    </w:p>
    <w:p w:rsidR="004D24D6" w:rsidRPr="00F46865" w:rsidRDefault="004D24D6" w:rsidP="00DD71A0">
      <w:pPr>
        <w:pStyle w:val="Normal1"/>
        <w:pBdr>
          <w:top w:val="nil"/>
          <w:left w:val="nil"/>
          <w:bottom w:val="nil"/>
          <w:right w:val="nil"/>
          <w:between w:val="nil"/>
        </w:pBdr>
        <w:shd w:val="clear" w:color="auto" w:fill="FFFFFF"/>
        <w:spacing w:before="280" w:after="280" w:line="480" w:lineRule="auto"/>
        <w:ind w:left="2880" w:firstLine="720"/>
        <w:jc w:val="both"/>
        <w:rPr>
          <w:rFonts w:ascii="Times New Roman" w:eastAsia="Times New Roman" w:hAnsi="Times New Roman" w:cs="Times New Roman"/>
          <w:b/>
          <w:i/>
          <w:color w:val="000000"/>
          <w:sz w:val="24"/>
          <w:szCs w:val="24"/>
        </w:rPr>
      </w:pPr>
      <w:r w:rsidRPr="00F46865">
        <w:rPr>
          <w:rFonts w:ascii="Times New Roman" w:eastAsia="Times New Roman" w:hAnsi="Times New Roman" w:cs="Times New Roman"/>
          <w:b/>
          <w:i/>
          <w:color w:val="000000"/>
          <w:sz w:val="24"/>
          <w:szCs w:val="24"/>
        </w:rPr>
        <w:t>Support claims</w:t>
      </w:r>
    </w:p>
    <w:p w:rsidR="004D24D6" w:rsidRPr="00F46865" w:rsidRDefault="004D24D6" w:rsidP="00DD71A0">
      <w:pPr>
        <w:pStyle w:val="Normal1"/>
        <w:pBdr>
          <w:top w:val="nil"/>
          <w:left w:val="nil"/>
          <w:bottom w:val="nil"/>
          <w:right w:val="nil"/>
          <w:between w:val="nil"/>
        </w:pBdr>
        <w:shd w:val="clear" w:color="auto" w:fill="FFFFFF"/>
        <w:spacing w:before="280" w:after="280" w:line="480" w:lineRule="auto"/>
        <w:ind w:firstLine="720"/>
        <w:jc w:val="both"/>
        <w:rPr>
          <w:rFonts w:ascii="Times New Roman" w:eastAsia="Times New Roman" w:hAnsi="Times New Roman" w:cs="Times New Roman"/>
          <w:color w:val="000000"/>
          <w:sz w:val="24"/>
          <w:szCs w:val="24"/>
          <w:highlight w:val="yellow"/>
        </w:rPr>
      </w:pPr>
      <w:r w:rsidRPr="00F46865">
        <w:rPr>
          <w:rFonts w:ascii="Times New Roman" w:eastAsia="Times New Roman" w:hAnsi="Times New Roman" w:cs="Times New Roman"/>
          <w:color w:val="000000"/>
          <w:sz w:val="24"/>
          <w:szCs w:val="24"/>
        </w:rPr>
        <w:t xml:space="preserve">Constant climatic changes in different parts of the world have led to the present differences among human beings. Since time immemorial different parts of the world have been experiencing different climatic condition. The different people inhabiting these different places have had to adopt to their environment hence differences in human characteristics. The different conditions which may be climatic conditions,  availability or unavailability of natural resources force the </w:t>
      </w:r>
      <w:r w:rsidRPr="00F46865">
        <w:rPr>
          <w:rFonts w:ascii="Times New Roman" w:eastAsia="Times New Roman" w:hAnsi="Times New Roman" w:cs="Times New Roman"/>
          <w:color w:val="000000"/>
          <w:sz w:val="24"/>
          <w:szCs w:val="24"/>
        </w:rPr>
        <w:lastRenderedPageBreak/>
        <w:t xml:space="preserve">inhabitants(human) to biologically and physically develop mechanisms through which the can comfortably operate in a particular environment. People living in the same locality tend to come up with a common language through which they can communicate. This explains the common languages used by people living in the same environment. For instance, there is a common code used by all people who live in America. For one to live comfortably in American they have to know the language of Americans. Same applies to other continents. Similarly, local communities living in the same locality tend to come up with a local language that they use among themselves. This language may not be known by outsiders. People living in different parts of the world use different tools of work dictated by what nature offers.  This is the reason as to why people who wish to migrate from one part of to another need to learn a few things about their new place of stay. </w:t>
      </w:r>
    </w:p>
    <w:p w:rsidR="004D24D6" w:rsidRPr="00BE039F" w:rsidRDefault="004D24D6" w:rsidP="00DD71A0">
      <w:pPr>
        <w:pStyle w:val="Normal1"/>
        <w:pBdr>
          <w:top w:val="nil"/>
          <w:left w:val="nil"/>
          <w:bottom w:val="nil"/>
          <w:right w:val="nil"/>
          <w:between w:val="nil"/>
        </w:pBdr>
        <w:shd w:val="clear" w:color="auto" w:fill="FFFFFF"/>
        <w:spacing w:before="280" w:after="280" w:line="480" w:lineRule="auto"/>
        <w:jc w:val="both"/>
        <w:rPr>
          <w:rFonts w:ascii="Times New Roman" w:eastAsia="Times New Roman" w:hAnsi="Times New Roman" w:cs="Times New Roman"/>
          <w:b/>
          <w:i/>
          <w:color w:val="000000"/>
          <w:sz w:val="24"/>
          <w:szCs w:val="24"/>
          <w:highlight w:val="white"/>
        </w:rPr>
      </w:pPr>
      <w:r>
        <w:rPr>
          <w:rFonts w:ascii="Times New Roman" w:eastAsia="Times New Roman" w:hAnsi="Times New Roman" w:cs="Times New Roman"/>
          <w:color w:val="000000"/>
          <w:sz w:val="24"/>
          <w:szCs w:val="24"/>
          <w:highlight w:val="white"/>
        </w:rPr>
        <w:t xml:space="preserve">  </w:t>
      </w:r>
    </w:p>
    <w:p w:rsidR="004D24D6" w:rsidRDefault="004D24D6" w:rsidP="00DD71A0">
      <w:pPr>
        <w:pStyle w:val="Normal1"/>
        <w:pBdr>
          <w:top w:val="nil"/>
          <w:left w:val="nil"/>
          <w:bottom w:val="nil"/>
          <w:right w:val="nil"/>
          <w:between w:val="nil"/>
        </w:pBdr>
        <w:shd w:val="clear" w:color="auto" w:fill="FFFFFF"/>
        <w:spacing w:before="280" w:after="280" w:line="480" w:lineRule="auto"/>
        <w:ind w:left="1440" w:firstLine="720"/>
        <w:jc w:val="both"/>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Claim 1: Why People Around the World Look Different.</w:t>
      </w:r>
    </w:p>
    <w:p w:rsidR="004D24D6" w:rsidRDefault="004D24D6" w:rsidP="00DD71A0">
      <w:pPr>
        <w:pStyle w:val="Normal1"/>
        <w:pBdr>
          <w:top w:val="nil"/>
          <w:left w:val="nil"/>
          <w:bottom w:val="nil"/>
          <w:right w:val="nil"/>
          <w:between w:val="nil"/>
        </w:pBdr>
        <w:shd w:val="clear" w:color="auto" w:fill="FFFFFF"/>
        <w:spacing w:before="280" w:after="280" w:line="48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Human migration and climate changes facilitated difference among human being a hence making them appear different from each other.  As evident, human migration subjected the humans to the diverse environments endowed with different resources. In this case, human beings had to drop their way of living and adopt new mode so living in the new lands (Gucci et al., 2018).  For instance, African populations such as Bantu adapted to a broad range of environments and diets which are more likely to have regional-specific or population-specific adaptive traits. According to archaeological statistics, human beings developed some forms of selective curves in new environments for accommodation. These targets of selection fall within a genomic region associated with an alleged function. Herein, different human beings developed different adaptive </w:t>
      </w:r>
      <w:r>
        <w:rPr>
          <w:rFonts w:ascii="Times New Roman" w:eastAsia="Times New Roman" w:hAnsi="Times New Roman" w:cs="Times New Roman"/>
          <w:color w:val="000000"/>
          <w:sz w:val="24"/>
          <w:szCs w:val="24"/>
          <w:highlight w:val="white"/>
        </w:rPr>
        <w:lastRenderedPageBreak/>
        <w:t xml:space="preserve">phenotype </w:t>
      </w:r>
      <w:r w:rsidRPr="00F46865">
        <w:rPr>
          <w:rFonts w:ascii="Times New Roman" w:eastAsia="Times New Roman" w:hAnsi="Times New Roman" w:cs="Times New Roman"/>
          <w:color w:val="000000"/>
          <w:sz w:val="24"/>
          <w:szCs w:val="24"/>
        </w:rPr>
        <w:t xml:space="preserve">which was potentially inferred. </w:t>
      </w:r>
      <w:r>
        <w:rPr>
          <w:rFonts w:ascii="Times New Roman" w:eastAsia="Times New Roman" w:hAnsi="Times New Roman" w:cs="Times New Roman"/>
          <w:color w:val="000000"/>
          <w:sz w:val="24"/>
          <w:szCs w:val="24"/>
          <w:highlight w:val="white"/>
        </w:rPr>
        <w:t xml:space="preserve">Functional significance of an adaptive strategy for each group of human beings facilitated a clear distinction amid them (Molinaro &amp; Pagani, 2018). Some of the accurate examples integral to genome-wide scans of function survival tactics include the adaptation of multivariate diets, and high altitude adaptation. Also, those of climate change facilitated changes in human’s immune response, an issue which is believed to be the leading cause of differences amid Europeans and Africans. In this setting, human migration is the reason as to why human beings exist as different humans despite them sharing a common ancestry. </w:t>
      </w:r>
    </w:p>
    <w:p w:rsidR="004D24D6" w:rsidRPr="006B63B4" w:rsidRDefault="004D24D6" w:rsidP="00DD71A0">
      <w:pPr>
        <w:pStyle w:val="Normal1"/>
        <w:pBdr>
          <w:top w:val="nil"/>
          <w:left w:val="nil"/>
          <w:bottom w:val="nil"/>
          <w:right w:val="nil"/>
          <w:between w:val="nil"/>
        </w:pBdr>
        <w:shd w:val="clear" w:color="auto" w:fill="FFFFFF"/>
        <w:spacing w:before="280" w:after="280" w:line="480" w:lineRule="auto"/>
        <w:ind w:left="1440" w:firstLine="720"/>
        <w:jc w:val="both"/>
        <w:rPr>
          <w:rFonts w:ascii="Times New Roman" w:eastAsia="Times New Roman" w:hAnsi="Times New Roman" w:cs="Times New Roman"/>
          <w:b/>
          <w:color w:val="000000"/>
          <w:sz w:val="24"/>
          <w:szCs w:val="24"/>
          <w:highlight w:val="white"/>
        </w:rPr>
      </w:pPr>
      <w:r w:rsidRPr="006B63B4">
        <w:rPr>
          <w:rFonts w:ascii="Times New Roman" w:eastAsia="Times New Roman" w:hAnsi="Times New Roman" w:cs="Times New Roman"/>
          <w:b/>
          <w:color w:val="000000"/>
          <w:sz w:val="24"/>
          <w:szCs w:val="24"/>
          <w:highlight w:val="white"/>
        </w:rPr>
        <w:t>Claim 2: Why People use different Languages</w:t>
      </w:r>
    </w:p>
    <w:p w:rsidR="004D24D6" w:rsidRDefault="004D24D6" w:rsidP="00DD71A0">
      <w:pPr>
        <w:pStyle w:val="Normal1"/>
        <w:pBdr>
          <w:top w:val="nil"/>
          <w:left w:val="nil"/>
          <w:bottom w:val="nil"/>
          <w:right w:val="nil"/>
          <w:between w:val="nil"/>
        </w:pBdr>
        <w:shd w:val="clear" w:color="auto" w:fill="FFFFFF"/>
        <w:spacing w:before="280" w:after="280" w:line="480" w:lineRule="auto"/>
        <w:ind w:firstLine="720"/>
        <w:jc w:val="both"/>
        <w:rPr>
          <w:rFonts w:ascii="Times New Roman" w:eastAsia="Times New Roman" w:hAnsi="Times New Roman" w:cs="Times New Roman"/>
          <w:color w:val="000000"/>
          <w:sz w:val="24"/>
          <w:szCs w:val="24"/>
          <w:highlight w:val="white"/>
        </w:rPr>
      </w:pPr>
      <w:bookmarkStart w:id="0" w:name="_gjdgxs" w:colFirst="0" w:colLast="0"/>
      <w:bookmarkEnd w:id="0"/>
      <w:r>
        <w:rPr>
          <w:rFonts w:ascii="Times New Roman" w:eastAsia="Times New Roman" w:hAnsi="Times New Roman" w:cs="Times New Roman"/>
          <w:color w:val="000000"/>
          <w:sz w:val="24"/>
          <w:szCs w:val="24"/>
          <w:highlight w:val="white"/>
        </w:rPr>
        <w:t xml:space="preserve">From another point of view, human migration and climate change have led to people living in different places coin different languages that are unique to them so that they can live with each comfortably. Anyone who decide to move to a different place he/she has to make an effort of learning the language of the people in the new home. Without learning the language of the people in the new locality, the immigrant will feel and be treated as an outsider. This means that language gives people identity and brings about oneness among people. People using the same language identify each other as members of the same family.  According to scientists, climate change played a core role in marching these ancient human dispersals. As evident, human migration to different places was facilitated the basic principle that climate affects resource richness, which also defines the carrying capacity, which is the number human population that can be supported in a given region (Grine, 2017). The carrying capacity is believed to have been the leading guide for guiding human migration during human evolution. Arguably, during human evolution, human migration was caused by many varied factors. For instance, human migration was facilitated by climate agents that affected resource richness such as glacial events allied with ice-sheet collapse, large </w:t>
      </w:r>
      <w:r>
        <w:rPr>
          <w:rFonts w:ascii="Times New Roman" w:eastAsia="Times New Roman" w:hAnsi="Times New Roman" w:cs="Times New Roman"/>
          <w:color w:val="000000"/>
          <w:sz w:val="24"/>
          <w:szCs w:val="24"/>
          <w:highlight w:val="white"/>
        </w:rPr>
        <w:lastRenderedPageBreak/>
        <w:t xml:space="preserve">volcanic eruptions, orbital monsoonal-rainfall changes and sea-level fluctuations (Grine, 2017). These issues subjected human beings in different survival threats and hence making them develop varied intensities of technologies which would help them survive. The technologies developed by people match the natural resources in that particular place that can be utilized by the people to make their lives comfortable.  For that reason, human being migrated to diverse environments which needed </w:t>
      </w:r>
      <w:bookmarkStart w:id="1" w:name="_GoBack"/>
      <w:bookmarkEnd w:id="1"/>
      <w:r>
        <w:rPr>
          <w:rFonts w:ascii="Times New Roman" w:eastAsia="Times New Roman" w:hAnsi="Times New Roman" w:cs="Times New Roman"/>
          <w:color w:val="000000"/>
          <w:sz w:val="24"/>
          <w:szCs w:val="24"/>
          <w:highlight w:val="white"/>
        </w:rPr>
        <w:t xml:space="preserve">multivariate features of adaptation and therefore causing the basis for diversity amid human beings despite their origin. </w:t>
      </w:r>
    </w:p>
    <w:p w:rsidR="004D24D6" w:rsidRDefault="004D24D6" w:rsidP="00DD71A0">
      <w:pPr>
        <w:pStyle w:val="Normal1"/>
        <w:pBdr>
          <w:top w:val="nil"/>
          <w:left w:val="nil"/>
          <w:bottom w:val="nil"/>
          <w:right w:val="nil"/>
          <w:between w:val="nil"/>
        </w:pBdr>
        <w:shd w:val="clear" w:color="auto" w:fill="FFFFFF"/>
        <w:spacing w:before="280" w:after="280" w:line="48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Other studies have applied different climate models to search the effects of these palaeo-climatic agents on human migrations and how they made human beings different from each other. These simulation studies have offered spatiotemporal models of ancient climates that can be compared with the available archaeological, fossil, and genetic evidence. The modeling affirmed that human carrying capacity that matches observed dispersal routes and timing was facilitated by climate changes which humans had no power to control (Stringer, 2016). This orbital pacing of migration waves out of Africa supports earlier conclusions that the resulting environmental change was a probable mechanism that drew early populations of humans out of their ancestral African home because of the establishment of the new, resource-rich exit route.</w:t>
      </w:r>
    </w:p>
    <w:p w:rsidR="004D24D6" w:rsidRDefault="004D24D6" w:rsidP="00DD71A0">
      <w:pPr>
        <w:pStyle w:val="Normal1"/>
        <w:pBdr>
          <w:top w:val="nil"/>
          <w:left w:val="nil"/>
          <w:bottom w:val="nil"/>
          <w:right w:val="nil"/>
          <w:between w:val="nil"/>
        </w:pBdr>
        <w:shd w:val="clear" w:color="auto" w:fill="FFFFFF"/>
        <w:spacing w:before="280" w:after="420" w:line="48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Also, human migration and climate change paved the way for human beings to cultural, socioeconomic, political, and technological developments thus changing the relationship amid those of human nature. For instance, human migration subjected different groups of immigrants to new settings featured with resources which they did not know their names (Paavola &amp; Adger, 2018). For that reason, each group of immigrants in every setting developed new vocabularies which were believed to complement their survival mechanisms. Thus, they came up with new </w:t>
      </w:r>
      <w:r>
        <w:rPr>
          <w:rFonts w:ascii="Times New Roman" w:eastAsia="Times New Roman" w:hAnsi="Times New Roman" w:cs="Times New Roman"/>
          <w:color w:val="000000"/>
          <w:sz w:val="24"/>
          <w:szCs w:val="24"/>
          <w:highlight w:val="white"/>
        </w:rPr>
        <w:lastRenderedPageBreak/>
        <w:t>naming of things, an aspect which traces the root cause of differences amid human beings despite their common ancestry. Arguably, different groups of people in different global regions had the same products being attached to different names with a common meaning. Another literature is named on people’s socioeconomic differences. As argued earlier, before human migration and climate change, human beings lived in a common setting, and hence the pace of human evolutions was believed to be the same thing (Beltrame et al., 2016). Thus, they share similar socioeconomic practices. However, these practices grew hard with the depletion of natural resources, and hence human migration was deemed necessary for survival. As a result, it was complemented with new socioeconomic practices such as different family and farming styles which were different from those of their ancestors (Hughes et al., 2016). As a result of migration human being established varied political regulations which helped them to keep the society in order in their different environments. Studies have attested that no single group of ancient human beings had copies accurate culture, socioeconomic and political practices, despite their common ancestry.</w:t>
      </w:r>
    </w:p>
    <w:p w:rsidR="004D24D6" w:rsidRDefault="004D24D6" w:rsidP="00DD71A0">
      <w:pPr>
        <w:pStyle w:val="Normal1"/>
        <w:pBdr>
          <w:top w:val="nil"/>
          <w:left w:val="nil"/>
          <w:bottom w:val="nil"/>
          <w:right w:val="nil"/>
          <w:between w:val="nil"/>
        </w:pBdr>
        <w:shd w:val="clear" w:color="auto" w:fill="FFFFFF"/>
        <w:spacing w:before="280" w:after="420" w:line="480" w:lineRule="auto"/>
        <w:ind w:left="720"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color w:val="000000"/>
          <w:sz w:val="24"/>
          <w:szCs w:val="24"/>
          <w:highlight w:val="white"/>
        </w:rPr>
        <w:t>Conclusion.</w:t>
      </w:r>
    </w:p>
    <w:p w:rsidR="004D24D6" w:rsidRDefault="004D24D6" w:rsidP="00DD71A0">
      <w:pPr>
        <w:pStyle w:val="Normal1"/>
        <w:pBdr>
          <w:top w:val="nil"/>
          <w:left w:val="nil"/>
          <w:bottom w:val="nil"/>
          <w:right w:val="nil"/>
          <w:between w:val="nil"/>
        </w:pBdr>
        <w:shd w:val="clear" w:color="auto" w:fill="FFFFFF"/>
        <w:spacing w:after="420" w:line="48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In summation, human migration and climate change is the reason why human beings do not look like each other today, despite coming from a common ancestor.  As it can be observed, human migration and climate change brought about diversity among human beings and hence making them appear different from each other. As a result, they adopted varied survival mechanisms which best suit their environment (Sarich, 2018). Human beings were forced to adopt diverse languages amid human and facilitated diversity in human activities on the environment. Further, human migration and climate change paved the way for human beings to cultural, socioeconomic, political, and technological developments thus changing the relationship amid </w:t>
      </w:r>
      <w:r>
        <w:rPr>
          <w:rFonts w:ascii="Times New Roman" w:eastAsia="Times New Roman" w:hAnsi="Times New Roman" w:cs="Times New Roman"/>
          <w:color w:val="000000"/>
          <w:sz w:val="24"/>
          <w:szCs w:val="24"/>
          <w:highlight w:val="white"/>
        </w:rPr>
        <w:lastRenderedPageBreak/>
        <w:t>those of human nature. It is justifiable that human beings shared common ancestry from Africa, which is termed as the cradle of man. However, they remain to be different from each other forward.</w:t>
      </w:r>
    </w:p>
    <w:p w:rsidR="002E4D09" w:rsidRDefault="002E4D09"/>
    <w:p w:rsidR="004D24D6" w:rsidRDefault="004D24D6"/>
    <w:p w:rsidR="004D24D6" w:rsidRDefault="004D24D6"/>
    <w:p w:rsidR="004D24D6" w:rsidRDefault="004D24D6"/>
    <w:p w:rsidR="004D24D6" w:rsidRDefault="004D24D6"/>
    <w:p w:rsidR="00C877E6" w:rsidRDefault="00C877E6" w:rsidP="001874FF">
      <w:pPr>
        <w:ind w:left="2160" w:firstLine="720"/>
      </w:pPr>
    </w:p>
    <w:p w:rsidR="00C877E6" w:rsidRDefault="00C877E6" w:rsidP="001874FF">
      <w:pPr>
        <w:ind w:left="2160" w:firstLine="720"/>
      </w:pPr>
    </w:p>
    <w:p w:rsidR="00C877E6" w:rsidRDefault="00C877E6" w:rsidP="001874FF">
      <w:pPr>
        <w:ind w:left="2160" w:firstLine="720"/>
      </w:pPr>
    </w:p>
    <w:p w:rsidR="00C877E6" w:rsidRDefault="00C877E6" w:rsidP="001874FF">
      <w:pPr>
        <w:ind w:left="2160" w:firstLine="720"/>
      </w:pPr>
    </w:p>
    <w:p w:rsidR="00C877E6" w:rsidRDefault="00C877E6" w:rsidP="001874FF">
      <w:pPr>
        <w:ind w:left="2160" w:firstLine="720"/>
      </w:pPr>
    </w:p>
    <w:p w:rsidR="00C877E6" w:rsidRDefault="00C877E6" w:rsidP="001874FF">
      <w:pPr>
        <w:ind w:left="2160" w:firstLine="720"/>
      </w:pPr>
    </w:p>
    <w:p w:rsidR="00C877E6" w:rsidRDefault="00C877E6" w:rsidP="001874FF">
      <w:pPr>
        <w:ind w:left="2160" w:firstLine="720"/>
      </w:pPr>
    </w:p>
    <w:p w:rsidR="00C877E6" w:rsidRDefault="00C877E6" w:rsidP="001874FF">
      <w:pPr>
        <w:ind w:left="2160" w:firstLine="720"/>
      </w:pPr>
    </w:p>
    <w:p w:rsidR="00C877E6" w:rsidRDefault="00C877E6" w:rsidP="001874FF">
      <w:pPr>
        <w:ind w:left="2160" w:firstLine="720"/>
      </w:pPr>
    </w:p>
    <w:p w:rsidR="00C877E6" w:rsidRDefault="00C877E6" w:rsidP="001874FF">
      <w:pPr>
        <w:ind w:left="2160" w:firstLine="720"/>
      </w:pPr>
    </w:p>
    <w:p w:rsidR="00C877E6" w:rsidRDefault="00C877E6" w:rsidP="001874FF">
      <w:pPr>
        <w:ind w:left="2160" w:firstLine="720"/>
      </w:pPr>
    </w:p>
    <w:p w:rsidR="00C877E6" w:rsidRDefault="00C877E6" w:rsidP="001874FF">
      <w:pPr>
        <w:ind w:left="2160" w:firstLine="720"/>
      </w:pPr>
    </w:p>
    <w:p w:rsidR="00C877E6" w:rsidRDefault="00C877E6" w:rsidP="001874FF">
      <w:pPr>
        <w:ind w:left="2160" w:firstLine="720"/>
      </w:pPr>
    </w:p>
    <w:p w:rsidR="004D24D6" w:rsidRPr="00F46865" w:rsidRDefault="001874FF" w:rsidP="001874FF">
      <w:pPr>
        <w:ind w:left="2160" w:firstLine="720"/>
        <w:rPr>
          <w:rFonts w:ascii="Times New Roman" w:hAnsi="Times New Roman" w:cs="Times New Roman"/>
          <w:sz w:val="24"/>
          <w:szCs w:val="24"/>
        </w:rPr>
      </w:pPr>
      <w:r w:rsidRPr="00F46865">
        <w:rPr>
          <w:rFonts w:ascii="Times New Roman" w:hAnsi="Times New Roman" w:cs="Times New Roman"/>
          <w:sz w:val="24"/>
          <w:szCs w:val="24"/>
        </w:rPr>
        <w:t>Works Cited</w:t>
      </w:r>
    </w:p>
    <w:p w:rsidR="004D24D6" w:rsidRDefault="004D24D6" w:rsidP="004D24D6">
      <w:pPr>
        <w:spacing w:after="0" w:line="240" w:lineRule="auto"/>
        <w:rPr>
          <w:rFonts w:ascii="Georgia" w:eastAsia="Times New Roman" w:hAnsi="Georgia" w:cs="Times New Roman"/>
          <w:color w:val="333333"/>
          <w:sz w:val="24"/>
          <w:szCs w:val="24"/>
          <w:shd w:val="clear" w:color="auto" w:fill="FFFFFF"/>
        </w:rPr>
      </w:pPr>
      <w:r w:rsidRPr="000B3BFE">
        <w:rPr>
          <w:rFonts w:ascii="Georgia" w:eastAsia="Times New Roman" w:hAnsi="Georgia" w:cs="Times New Roman"/>
          <w:color w:val="333333"/>
          <w:sz w:val="24"/>
          <w:szCs w:val="24"/>
          <w:shd w:val="clear" w:color="auto" w:fill="FFFFFF"/>
        </w:rPr>
        <w:t>Author(s). "Title of Article." </w:t>
      </w:r>
      <w:r w:rsidRPr="000B3BFE">
        <w:rPr>
          <w:rFonts w:ascii="Georgia" w:eastAsia="Times New Roman" w:hAnsi="Georgia" w:cs="Times New Roman"/>
          <w:i/>
          <w:iCs/>
          <w:color w:val="333333"/>
          <w:sz w:val="24"/>
          <w:szCs w:val="24"/>
          <w:shd w:val="clear" w:color="auto" w:fill="FFFFFF"/>
        </w:rPr>
        <w:t>Title of Journal</w:t>
      </w:r>
      <w:r w:rsidRPr="000B3BFE">
        <w:rPr>
          <w:rFonts w:ascii="Georgia" w:eastAsia="Times New Roman" w:hAnsi="Georgia" w:cs="Times New Roman"/>
          <w:color w:val="333333"/>
          <w:sz w:val="24"/>
          <w:szCs w:val="24"/>
          <w:shd w:val="clear" w:color="auto" w:fill="FFFFFF"/>
        </w:rPr>
        <w:t>, Volume, Issue, Year, pages.</w:t>
      </w:r>
    </w:p>
    <w:p w:rsidR="004D24D6" w:rsidRPr="000B3BFE" w:rsidRDefault="004D24D6" w:rsidP="004D24D6">
      <w:pPr>
        <w:spacing w:after="0" w:line="240" w:lineRule="auto"/>
        <w:rPr>
          <w:rFonts w:ascii="Times New Roman" w:eastAsia="Times New Roman" w:hAnsi="Times New Roman" w:cs="Times New Roman"/>
          <w:sz w:val="20"/>
          <w:szCs w:val="20"/>
        </w:rPr>
      </w:pPr>
    </w:p>
    <w:p w:rsidR="004D24D6" w:rsidRPr="00F46865" w:rsidRDefault="004D24D6" w:rsidP="004D24D6">
      <w:pPr>
        <w:pStyle w:val="Normal1"/>
        <w:spacing w:line="480" w:lineRule="auto"/>
        <w:ind w:left="720" w:hanging="720"/>
        <w:rPr>
          <w:rFonts w:ascii="Times New Roman" w:eastAsia="Times New Roman" w:hAnsi="Times New Roman" w:cs="Times New Roman"/>
          <w:color w:val="222222"/>
          <w:sz w:val="24"/>
          <w:szCs w:val="24"/>
        </w:rPr>
      </w:pPr>
      <w:r w:rsidRPr="00F46865">
        <w:rPr>
          <w:rFonts w:ascii="Times New Roman" w:eastAsia="Times New Roman" w:hAnsi="Times New Roman" w:cs="Times New Roman"/>
          <w:color w:val="222222"/>
          <w:sz w:val="24"/>
          <w:szCs w:val="24"/>
        </w:rPr>
        <w:t xml:space="preserve">Beltrame, M. H., Rubel, M. A., &amp; Tishkoff, S. A. (2016). </w:t>
      </w:r>
      <w:r w:rsidRPr="00F46865">
        <w:rPr>
          <w:rFonts w:ascii="Times New Roman" w:eastAsia="Times New Roman" w:hAnsi="Times New Roman" w:cs="Times New Roman"/>
          <w:b/>
          <w:color w:val="222222"/>
          <w:sz w:val="24"/>
          <w:szCs w:val="24"/>
        </w:rPr>
        <w:t>“</w:t>
      </w:r>
      <w:r w:rsidRPr="00F46865">
        <w:rPr>
          <w:rFonts w:ascii="Times New Roman" w:eastAsia="Times New Roman" w:hAnsi="Times New Roman" w:cs="Times New Roman"/>
          <w:color w:val="222222"/>
          <w:sz w:val="24"/>
          <w:szCs w:val="24"/>
        </w:rPr>
        <w:t>Inferences of African evolutionary history from genomic data.</w:t>
      </w:r>
      <w:r w:rsidRPr="00F46865">
        <w:rPr>
          <w:rFonts w:ascii="Times New Roman" w:eastAsia="Times New Roman" w:hAnsi="Times New Roman" w:cs="Times New Roman"/>
          <w:b/>
          <w:color w:val="222222"/>
          <w:sz w:val="24"/>
          <w:szCs w:val="24"/>
        </w:rPr>
        <w:t>” </w:t>
      </w:r>
      <w:r w:rsidRPr="00F46865">
        <w:rPr>
          <w:rFonts w:ascii="Times New Roman" w:eastAsia="Times New Roman" w:hAnsi="Times New Roman" w:cs="Times New Roman"/>
          <w:i/>
          <w:color w:val="222222"/>
          <w:sz w:val="24"/>
          <w:szCs w:val="24"/>
        </w:rPr>
        <w:t>Current opinion in genetics &amp; development</w:t>
      </w:r>
      <w:r w:rsidRPr="00F46865">
        <w:rPr>
          <w:rFonts w:ascii="Times New Roman" w:eastAsia="Times New Roman" w:hAnsi="Times New Roman" w:cs="Times New Roman"/>
          <w:color w:val="222222"/>
          <w:sz w:val="24"/>
          <w:szCs w:val="24"/>
        </w:rPr>
        <w:t>, </w:t>
      </w:r>
      <w:r w:rsidRPr="00F46865">
        <w:rPr>
          <w:rFonts w:ascii="Times New Roman" w:eastAsia="Times New Roman" w:hAnsi="Times New Roman" w:cs="Times New Roman"/>
          <w:b/>
          <w:color w:val="222222"/>
          <w:sz w:val="24"/>
          <w:szCs w:val="24"/>
        </w:rPr>
        <w:t>Vol</w:t>
      </w:r>
      <w:r w:rsidRPr="00F46865">
        <w:rPr>
          <w:rFonts w:ascii="Times New Roman" w:eastAsia="Times New Roman" w:hAnsi="Times New Roman" w:cs="Times New Roman"/>
          <w:color w:val="222222"/>
          <w:sz w:val="24"/>
          <w:szCs w:val="24"/>
        </w:rPr>
        <w:t xml:space="preserve">. </w:t>
      </w:r>
      <w:r w:rsidRPr="00F46865">
        <w:rPr>
          <w:rFonts w:ascii="Times New Roman" w:eastAsia="Times New Roman" w:hAnsi="Times New Roman" w:cs="Times New Roman"/>
          <w:b/>
          <w:color w:val="222222"/>
          <w:sz w:val="24"/>
          <w:szCs w:val="24"/>
        </w:rPr>
        <w:t>41</w:t>
      </w:r>
      <w:r w:rsidRPr="00F46865">
        <w:rPr>
          <w:rFonts w:ascii="Times New Roman" w:eastAsia="Times New Roman" w:hAnsi="Times New Roman" w:cs="Times New Roman"/>
          <w:color w:val="222222"/>
          <w:sz w:val="24"/>
          <w:szCs w:val="24"/>
        </w:rPr>
        <w:t xml:space="preserve">, </w:t>
      </w:r>
      <w:r w:rsidRPr="00F46865">
        <w:rPr>
          <w:rFonts w:ascii="Times New Roman" w:eastAsia="Times New Roman" w:hAnsi="Times New Roman" w:cs="Times New Roman"/>
          <w:b/>
          <w:color w:val="222222"/>
          <w:sz w:val="24"/>
          <w:szCs w:val="24"/>
        </w:rPr>
        <w:t>(Issue Number), (Year),</w:t>
      </w:r>
      <w:r w:rsidRPr="00F46865">
        <w:rPr>
          <w:rFonts w:ascii="Times New Roman" w:eastAsia="Times New Roman" w:hAnsi="Times New Roman" w:cs="Times New Roman"/>
          <w:color w:val="222222"/>
          <w:sz w:val="24"/>
          <w:szCs w:val="24"/>
        </w:rPr>
        <w:t xml:space="preserve"> </w:t>
      </w:r>
      <w:r w:rsidRPr="00F46865">
        <w:rPr>
          <w:rFonts w:ascii="Times New Roman" w:eastAsia="Times New Roman" w:hAnsi="Times New Roman" w:cs="Times New Roman"/>
          <w:b/>
          <w:color w:val="222222"/>
          <w:sz w:val="24"/>
          <w:szCs w:val="24"/>
        </w:rPr>
        <w:t>pp.</w:t>
      </w:r>
      <w:r w:rsidRPr="00F46865">
        <w:rPr>
          <w:rFonts w:ascii="Times New Roman" w:eastAsia="Times New Roman" w:hAnsi="Times New Roman" w:cs="Times New Roman"/>
          <w:color w:val="222222"/>
          <w:sz w:val="24"/>
          <w:szCs w:val="24"/>
        </w:rPr>
        <w:t>159-166.</w:t>
      </w:r>
    </w:p>
    <w:p w:rsidR="004D24D6" w:rsidRDefault="004D24D6" w:rsidP="004D24D6">
      <w:pPr>
        <w:pStyle w:val="Normal1"/>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lastRenderedPageBreak/>
        <w:t>Grine, F. E. (2017). </w:t>
      </w:r>
      <w:r>
        <w:rPr>
          <w:rFonts w:ascii="Times New Roman" w:eastAsia="Times New Roman" w:hAnsi="Times New Roman" w:cs="Times New Roman"/>
          <w:i/>
          <w:color w:val="222222"/>
          <w:sz w:val="24"/>
          <w:szCs w:val="24"/>
          <w:highlight w:val="white"/>
        </w:rPr>
        <w:t>Evolutionary history of the robust australopithecines</w:t>
      </w:r>
      <w:r>
        <w:rPr>
          <w:rFonts w:ascii="Times New Roman" w:eastAsia="Times New Roman" w:hAnsi="Times New Roman" w:cs="Times New Roman"/>
          <w:color w:val="222222"/>
          <w:sz w:val="24"/>
          <w:szCs w:val="24"/>
          <w:highlight w:val="white"/>
        </w:rPr>
        <w:t>. Routledge.</w:t>
      </w:r>
    </w:p>
    <w:p w:rsidR="004D24D6" w:rsidRDefault="004D24D6" w:rsidP="004D24D6">
      <w:pPr>
        <w:pStyle w:val="Normal1"/>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Grothmann, T., &amp; Patt, A. (2017). Adaptive capacity and human cognition: the process of individual adaptation to climate change. </w:t>
      </w:r>
      <w:r>
        <w:rPr>
          <w:rFonts w:ascii="Times New Roman" w:eastAsia="Times New Roman" w:hAnsi="Times New Roman" w:cs="Times New Roman"/>
          <w:i/>
          <w:sz w:val="24"/>
          <w:szCs w:val="24"/>
        </w:rPr>
        <w:t>Global Environmental Change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15</w:t>
      </w:r>
      <w:r>
        <w:rPr>
          <w:rFonts w:ascii="Times New Roman" w:eastAsia="Times New Roman" w:hAnsi="Times New Roman" w:cs="Times New Roman"/>
          <w:sz w:val="24"/>
          <w:szCs w:val="24"/>
        </w:rPr>
        <w:t>(3), 199-213.</w:t>
      </w:r>
    </w:p>
    <w:p w:rsidR="004D24D6" w:rsidRDefault="004D24D6" w:rsidP="004D24D6">
      <w:pPr>
        <w:pStyle w:val="Normal1"/>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Hughes, T. P., Baird, A. H., Bellwood, D. R., Card, M., Connolly, S. R., Folke, C., ... &amp; Lough, J. M. (2016). Climate change, human impacts, and the resilience of coral reefs. </w:t>
      </w:r>
      <w:r>
        <w:rPr>
          <w:rFonts w:ascii="Times New Roman" w:eastAsia="Times New Roman" w:hAnsi="Times New Roman" w:cs="Times New Roman"/>
          <w:i/>
          <w:sz w:val="24"/>
          <w:szCs w:val="24"/>
        </w:rPr>
        <w:t>science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301</w:t>
      </w:r>
      <w:r>
        <w:rPr>
          <w:rFonts w:ascii="Times New Roman" w:eastAsia="Times New Roman" w:hAnsi="Times New Roman" w:cs="Times New Roman"/>
          <w:sz w:val="24"/>
          <w:szCs w:val="24"/>
        </w:rPr>
        <w:t>(5635), 929-933.</w:t>
      </w:r>
    </w:p>
    <w:p w:rsidR="004D24D6" w:rsidRDefault="004D24D6" w:rsidP="004D24D6">
      <w:pPr>
        <w:pStyle w:val="Normal1"/>
        <w:spacing w:after="0"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Molinaro, L., &amp; Pagani, L. (2018). Human evolutionary history of Eastern Africa. </w:t>
      </w:r>
      <w:r>
        <w:rPr>
          <w:rFonts w:ascii="Times New Roman" w:eastAsia="Times New Roman" w:hAnsi="Times New Roman" w:cs="Times New Roman"/>
          <w:i/>
          <w:color w:val="222222"/>
          <w:sz w:val="24"/>
          <w:szCs w:val="24"/>
          <w:highlight w:val="white"/>
        </w:rPr>
        <w:t>Current opinion in genetics &amp; development</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53</w:t>
      </w:r>
      <w:r>
        <w:rPr>
          <w:rFonts w:ascii="Times New Roman" w:eastAsia="Times New Roman" w:hAnsi="Times New Roman" w:cs="Times New Roman"/>
          <w:color w:val="222222"/>
          <w:sz w:val="24"/>
          <w:szCs w:val="24"/>
          <w:highlight w:val="white"/>
        </w:rPr>
        <w:t>, 134-139.</w:t>
      </w:r>
    </w:p>
    <w:p w:rsidR="004D24D6" w:rsidRDefault="004D24D6" w:rsidP="004D24D6">
      <w:pPr>
        <w:pStyle w:val="Normal1"/>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Paavola, J., &amp; Adger, W. N. (2018). Fair adaptation to climate change. </w:t>
      </w:r>
      <w:r>
        <w:rPr>
          <w:rFonts w:ascii="Times New Roman" w:eastAsia="Times New Roman" w:hAnsi="Times New Roman" w:cs="Times New Roman"/>
          <w:i/>
          <w:sz w:val="24"/>
          <w:szCs w:val="24"/>
        </w:rPr>
        <w:t>Ecological economics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56</w:t>
      </w:r>
      <w:r>
        <w:rPr>
          <w:rFonts w:ascii="Times New Roman" w:eastAsia="Times New Roman" w:hAnsi="Times New Roman" w:cs="Times New Roman"/>
          <w:sz w:val="24"/>
          <w:szCs w:val="24"/>
        </w:rPr>
        <w:t>(4), 594-609.</w:t>
      </w:r>
    </w:p>
    <w:p w:rsidR="004D24D6" w:rsidRDefault="004D24D6" w:rsidP="004D24D6">
      <w:pPr>
        <w:pStyle w:val="Normal1"/>
        <w:spacing w:after="0"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Sarich, V. (2018). </w:t>
      </w:r>
      <w:r>
        <w:rPr>
          <w:rFonts w:ascii="Times New Roman" w:eastAsia="Times New Roman" w:hAnsi="Times New Roman" w:cs="Times New Roman"/>
          <w:i/>
          <w:color w:val="222222"/>
          <w:sz w:val="24"/>
          <w:szCs w:val="24"/>
          <w:highlight w:val="white"/>
        </w:rPr>
        <w:t>Race: The reality of human differences</w:t>
      </w:r>
      <w:r>
        <w:rPr>
          <w:rFonts w:ascii="Times New Roman" w:eastAsia="Times New Roman" w:hAnsi="Times New Roman" w:cs="Times New Roman"/>
          <w:color w:val="222222"/>
          <w:sz w:val="24"/>
          <w:szCs w:val="24"/>
          <w:highlight w:val="white"/>
        </w:rPr>
        <w:t>. Routledge.</w:t>
      </w:r>
    </w:p>
    <w:p w:rsidR="004D24D6" w:rsidRDefault="004D24D6" w:rsidP="004D24D6">
      <w:pPr>
        <w:pStyle w:val="Normal1"/>
        <w:spacing w:after="0"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Smith, E. A. (2017). </w:t>
      </w:r>
      <w:r>
        <w:rPr>
          <w:rFonts w:ascii="Times New Roman" w:eastAsia="Times New Roman" w:hAnsi="Times New Roman" w:cs="Times New Roman"/>
          <w:i/>
          <w:color w:val="222222"/>
          <w:sz w:val="24"/>
          <w:szCs w:val="24"/>
          <w:highlight w:val="white"/>
        </w:rPr>
        <w:t>Evolutionary ecology and human behavior</w:t>
      </w:r>
      <w:r>
        <w:rPr>
          <w:rFonts w:ascii="Times New Roman" w:eastAsia="Times New Roman" w:hAnsi="Times New Roman" w:cs="Times New Roman"/>
          <w:color w:val="222222"/>
          <w:sz w:val="24"/>
          <w:szCs w:val="24"/>
          <w:highlight w:val="white"/>
        </w:rPr>
        <w:t>. Routledge.</w:t>
      </w:r>
    </w:p>
    <w:p w:rsidR="004D24D6" w:rsidRDefault="004D24D6" w:rsidP="004D24D6">
      <w:pPr>
        <w:pStyle w:val="Normal1"/>
        <w:spacing w:after="0"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Stringer, C. (2016). Human migration: Climate and the peopling of the world. </w:t>
      </w:r>
      <w:r>
        <w:rPr>
          <w:rFonts w:ascii="Times New Roman" w:eastAsia="Times New Roman" w:hAnsi="Times New Roman" w:cs="Times New Roman"/>
          <w:i/>
          <w:color w:val="222222"/>
          <w:sz w:val="24"/>
          <w:szCs w:val="24"/>
          <w:highlight w:val="white"/>
        </w:rPr>
        <w:t>Nature</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538</w:t>
      </w:r>
      <w:r>
        <w:rPr>
          <w:rFonts w:ascii="Times New Roman" w:eastAsia="Times New Roman" w:hAnsi="Times New Roman" w:cs="Times New Roman"/>
          <w:color w:val="222222"/>
          <w:sz w:val="24"/>
          <w:szCs w:val="24"/>
          <w:highlight w:val="white"/>
        </w:rPr>
        <w:t>(7623), 49.</w:t>
      </w:r>
    </w:p>
    <w:p w:rsidR="004D24D6" w:rsidRDefault="004D24D6" w:rsidP="004D24D6">
      <w:pPr>
        <w:pStyle w:val="Normal1"/>
        <w:spacing w:after="0"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Tucci, S., Vohr, S. H., McCoy, R. C., Vernot, B., Robinson, M. R., Barbieri, C., ... &amp; Eichler, E. E. (2018). Evolutionary history and adaptation of a human pygmy population of Flores Island, Indonesia. </w:t>
      </w:r>
      <w:r>
        <w:rPr>
          <w:rFonts w:ascii="Times New Roman" w:eastAsia="Times New Roman" w:hAnsi="Times New Roman" w:cs="Times New Roman"/>
          <w:i/>
          <w:color w:val="222222"/>
          <w:sz w:val="24"/>
          <w:szCs w:val="24"/>
          <w:highlight w:val="white"/>
        </w:rPr>
        <w:t>Science</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361</w:t>
      </w:r>
      <w:r>
        <w:rPr>
          <w:rFonts w:ascii="Times New Roman" w:eastAsia="Times New Roman" w:hAnsi="Times New Roman" w:cs="Times New Roman"/>
          <w:color w:val="222222"/>
          <w:sz w:val="24"/>
          <w:szCs w:val="24"/>
          <w:highlight w:val="white"/>
        </w:rPr>
        <w:t>(6401), 511-516.</w:t>
      </w:r>
    </w:p>
    <w:p w:rsidR="004D24D6" w:rsidRDefault="004D24D6" w:rsidP="004D24D6">
      <w:pPr>
        <w:pStyle w:val="Normal1"/>
        <w:spacing w:line="480" w:lineRule="auto"/>
        <w:rPr>
          <w:rFonts w:ascii="Times New Roman" w:eastAsia="Times New Roman" w:hAnsi="Times New Roman" w:cs="Times New Roman"/>
          <w:sz w:val="24"/>
          <w:szCs w:val="24"/>
        </w:rPr>
      </w:pPr>
    </w:p>
    <w:p w:rsidR="004D24D6" w:rsidRDefault="004D24D6"/>
    <w:sectPr w:rsidR="004D24D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FA9" w:rsidRDefault="00DA0FA9" w:rsidP="00F46865">
      <w:pPr>
        <w:spacing w:after="0" w:line="240" w:lineRule="auto"/>
      </w:pPr>
      <w:r>
        <w:separator/>
      </w:r>
    </w:p>
  </w:endnote>
  <w:endnote w:type="continuationSeparator" w:id="0">
    <w:p w:rsidR="00DA0FA9" w:rsidRDefault="00DA0FA9" w:rsidP="00F46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FA9" w:rsidRDefault="00DA0FA9" w:rsidP="00F46865">
      <w:pPr>
        <w:spacing w:after="0" w:line="240" w:lineRule="auto"/>
      </w:pPr>
      <w:r>
        <w:separator/>
      </w:r>
    </w:p>
  </w:footnote>
  <w:footnote w:type="continuationSeparator" w:id="0">
    <w:p w:rsidR="00DA0FA9" w:rsidRDefault="00DA0FA9" w:rsidP="00F468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6865" w:rsidRPr="00F46865" w:rsidRDefault="00F46865">
    <w:pPr>
      <w:pStyle w:val="Header"/>
      <w:jc w:val="right"/>
      <w:rPr>
        <w:rFonts w:ascii="Times New Roman" w:hAnsi="Times New Roman" w:cs="Times New Roman"/>
        <w:sz w:val="24"/>
        <w:szCs w:val="24"/>
      </w:rPr>
    </w:pPr>
    <w:r w:rsidRPr="00F46865">
      <w:rPr>
        <w:rFonts w:ascii="Times New Roman" w:hAnsi="Times New Roman" w:cs="Times New Roman"/>
        <w:sz w:val="24"/>
        <w:szCs w:val="24"/>
      </w:rPr>
      <w:t xml:space="preserve">Fleming </w:t>
    </w:r>
    <w:sdt>
      <w:sdtPr>
        <w:rPr>
          <w:rFonts w:ascii="Times New Roman" w:hAnsi="Times New Roman" w:cs="Times New Roman"/>
          <w:sz w:val="24"/>
          <w:szCs w:val="24"/>
        </w:rPr>
        <w:id w:val="1753074794"/>
        <w:docPartObj>
          <w:docPartGallery w:val="Page Numbers (Top of Page)"/>
          <w:docPartUnique/>
        </w:docPartObj>
      </w:sdtPr>
      <w:sdtEndPr>
        <w:rPr>
          <w:noProof/>
        </w:rPr>
      </w:sdtEndPr>
      <w:sdtContent>
        <w:r w:rsidRPr="00F46865">
          <w:rPr>
            <w:rFonts w:ascii="Times New Roman" w:hAnsi="Times New Roman" w:cs="Times New Roman"/>
            <w:sz w:val="24"/>
            <w:szCs w:val="24"/>
          </w:rPr>
          <w:fldChar w:fldCharType="begin"/>
        </w:r>
        <w:r w:rsidRPr="00F46865">
          <w:rPr>
            <w:rFonts w:ascii="Times New Roman" w:hAnsi="Times New Roman" w:cs="Times New Roman"/>
            <w:sz w:val="24"/>
            <w:szCs w:val="24"/>
          </w:rPr>
          <w:instrText xml:space="preserve"> PAGE   \* MERGEFORMAT </w:instrText>
        </w:r>
        <w:r w:rsidRPr="00F46865">
          <w:rPr>
            <w:rFonts w:ascii="Times New Roman" w:hAnsi="Times New Roman" w:cs="Times New Roman"/>
            <w:sz w:val="24"/>
            <w:szCs w:val="24"/>
          </w:rPr>
          <w:fldChar w:fldCharType="separate"/>
        </w:r>
        <w:r w:rsidR="00DD71A0">
          <w:rPr>
            <w:rFonts w:ascii="Times New Roman" w:hAnsi="Times New Roman" w:cs="Times New Roman"/>
            <w:noProof/>
            <w:sz w:val="24"/>
            <w:szCs w:val="24"/>
          </w:rPr>
          <w:t>10</w:t>
        </w:r>
        <w:r w:rsidRPr="00F46865">
          <w:rPr>
            <w:rFonts w:ascii="Times New Roman" w:hAnsi="Times New Roman" w:cs="Times New Roman"/>
            <w:noProof/>
            <w:sz w:val="24"/>
            <w:szCs w:val="24"/>
          </w:rPr>
          <w:fldChar w:fldCharType="end"/>
        </w:r>
      </w:sdtContent>
    </w:sdt>
  </w:p>
  <w:p w:rsidR="00F46865" w:rsidRDefault="00F468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4D6"/>
    <w:rsid w:val="001874FF"/>
    <w:rsid w:val="002E4D09"/>
    <w:rsid w:val="004D24D6"/>
    <w:rsid w:val="00C877E6"/>
    <w:rsid w:val="00DA0FA9"/>
    <w:rsid w:val="00DD71A0"/>
    <w:rsid w:val="00F46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C7498E-2EAD-4264-B1E2-95CF189F3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D24D6"/>
    <w:rPr>
      <w:rFonts w:ascii="Calibri" w:eastAsia="Calibri" w:hAnsi="Calibri" w:cs="Calibri"/>
    </w:rPr>
  </w:style>
  <w:style w:type="character" w:styleId="CommentReference">
    <w:name w:val="annotation reference"/>
    <w:basedOn w:val="DefaultParagraphFont"/>
    <w:uiPriority w:val="99"/>
    <w:semiHidden/>
    <w:unhideWhenUsed/>
    <w:rsid w:val="004D24D6"/>
    <w:rPr>
      <w:sz w:val="18"/>
      <w:szCs w:val="18"/>
    </w:rPr>
  </w:style>
  <w:style w:type="paragraph" w:styleId="CommentText">
    <w:name w:val="annotation text"/>
    <w:basedOn w:val="Normal"/>
    <w:link w:val="CommentTextChar"/>
    <w:uiPriority w:val="99"/>
    <w:semiHidden/>
    <w:unhideWhenUsed/>
    <w:rsid w:val="004D24D6"/>
    <w:pPr>
      <w:spacing w:line="240" w:lineRule="auto"/>
    </w:pPr>
    <w:rPr>
      <w:rFonts w:ascii="Calibri" w:eastAsia="Calibri" w:hAnsi="Calibri" w:cs="Calibri"/>
      <w:sz w:val="24"/>
      <w:szCs w:val="24"/>
    </w:rPr>
  </w:style>
  <w:style w:type="character" w:customStyle="1" w:styleId="CommentTextChar">
    <w:name w:val="Comment Text Char"/>
    <w:basedOn w:val="DefaultParagraphFont"/>
    <w:link w:val="CommentText"/>
    <w:uiPriority w:val="99"/>
    <w:semiHidden/>
    <w:rsid w:val="004D24D6"/>
    <w:rPr>
      <w:rFonts w:ascii="Calibri" w:eastAsia="Calibri" w:hAnsi="Calibri" w:cs="Calibri"/>
      <w:sz w:val="24"/>
      <w:szCs w:val="24"/>
    </w:rPr>
  </w:style>
  <w:style w:type="paragraph" w:styleId="BalloonText">
    <w:name w:val="Balloon Text"/>
    <w:basedOn w:val="Normal"/>
    <w:link w:val="BalloonTextChar"/>
    <w:uiPriority w:val="99"/>
    <w:semiHidden/>
    <w:unhideWhenUsed/>
    <w:rsid w:val="004D24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4D6"/>
    <w:rPr>
      <w:rFonts w:ascii="Segoe UI" w:hAnsi="Segoe UI" w:cs="Segoe UI"/>
      <w:sz w:val="18"/>
      <w:szCs w:val="18"/>
    </w:rPr>
  </w:style>
  <w:style w:type="paragraph" w:styleId="Header">
    <w:name w:val="header"/>
    <w:basedOn w:val="Normal"/>
    <w:link w:val="HeaderChar"/>
    <w:uiPriority w:val="99"/>
    <w:unhideWhenUsed/>
    <w:rsid w:val="00F468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865"/>
  </w:style>
  <w:style w:type="paragraph" w:styleId="Footer">
    <w:name w:val="footer"/>
    <w:basedOn w:val="Normal"/>
    <w:link w:val="FooterChar"/>
    <w:uiPriority w:val="99"/>
    <w:unhideWhenUsed/>
    <w:rsid w:val="00F468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10</Pages>
  <Words>2468</Words>
  <Characters>14068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2019-04-24T08:30:00Z</dcterms:created>
  <dcterms:modified xsi:type="dcterms:W3CDTF">2019-04-24T09:00:00Z</dcterms:modified>
</cp:coreProperties>
</file>